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BC" w:rsidRPr="00F97034" w:rsidRDefault="00F97034" w:rsidP="00F97034">
      <w:pPr>
        <w:spacing w:after="0"/>
        <w:jc w:val="center"/>
        <w:rPr>
          <w:b/>
          <w:sz w:val="24"/>
          <w:szCs w:val="24"/>
        </w:rPr>
      </w:pPr>
      <w:r w:rsidRPr="00F97034">
        <w:rPr>
          <w:b/>
          <w:sz w:val="24"/>
          <w:szCs w:val="24"/>
        </w:rPr>
        <w:t>SEDBURY EVANGELICAL CHURCH</w:t>
      </w:r>
    </w:p>
    <w:p w:rsidR="00F97034" w:rsidRDefault="00F97034" w:rsidP="00F97034">
      <w:pPr>
        <w:spacing w:after="0"/>
        <w:jc w:val="center"/>
        <w:rPr>
          <w:b/>
          <w:sz w:val="24"/>
          <w:szCs w:val="24"/>
        </w:rPr>
      </w:pPr>
      <w:r w:rsidRPr="00F97034">
        <w:rPr>
          <w:b/>
          <w:sz w:val="24"/>
          <w:szCs w:val="24"/>
        </w:rPr>
        <w:t>RETURNING TO CHURCH RISK ASSESSMENT</w:t>
      </w:r>
    </w:p>
    <w:p w:rsidR="00F97034" w:rsidRDefault="00F97034" w:rsidP="00F97034">
      <w:pPr>
        <w:spacing w:after="0"/>
        <w:jc w:val="center"/>
        <w:rPr>
          <w:b/>
          <w:sz w:val="24"/>
          <w:szCs w:val="24"/>
        </w:rPr>
      </w:pPr>
    </w:p>
    <w:p w:rsidR="00F97034" w:rsidRDefault="00F97034" w:rsidP="00F97034">
      <w:pPr>
        <w:spacing w:after="0"/>
        <w:rPr>
          <w:sz w:val="24"/>
          <w:szCs w:val="24"/>
        </w:rPr>
      </w:pPr>
    </w:p>
    <w:p w:rsidR="00F97034" w:rsidRDefault="00F97034" w:rsidP="00F97034">
      <w:pPr>
        <w:spacing w:after="0"/>
        <w:rPr>
          <w:sz w:val="24"/>
          <w:szCs w:val="24"/>
        </w:rPr>
      </w:pPr>
      <w:r>
        <w:rPr>
          <w:sz w:val="24"/>
          <w:szCs w:val="24"/>
        </w:rPr>
        <w:t>The latest government guidance document at the time of this risk assessment can be found here-</w:t>
      </w:r>
    </w:p>
    <w:p w:rsidR="00F97034" w:rsidRDefault="00F97034" w:rsidP="00F97034">
      <w:pPr>
        <w:spacing w:after="0"/>
        <w:rPr>
          <w:sz w:val="24"/>
          <w:szCs w:val="24"/>
        </w:rPr>
      </w:pPr>
      <w:r>
        <w:rPr>
          <w:sz w:val="24"/>
          <w:szCs w:val="24"/>
        </w:rPr>
        <w:t>hhtp://www.gov.uk/government/publications/covid-19guidance-for-the-safe-use-of-places-0f-worship-from-4-july</w:t>
      </w:r>
    </w:p>
    <w:p w:rsidR="00F97034" w:rsidRDefault="00F97034" w:rsidP="00F97034">
      <w:pPr>
        <w:spacing w:after="0"/>
        <w:rPr>
          <w:sz w:val="24"/>
          <w:szCs w:val="24"/>
        </w:rPr>
      </w:pPr>
    </w:p>
    <w:p w:rsidR="00F97034" w:rsidRDefault="00F97034" w:rsidP="00F97034">
      <w:pPr>
        <w:spacing w:after="0"/>
        <w:rPr>
          <w:sz w:val="24"/>
          <w:szCs w:val="24"/>
        </w:rPr>
      </w:pPr>
      <w:r>
        <w:rPr>
          <w:sz w:val="24"/>
          <w:szCs w:val="24"/>
        </w:rPr>
        <w:t>We, the Trustees -</w:t>
      </w:r>
    </w:p>
    <w:p w:rsidR="00F97034" w:rsidRDefault="00F97034" w:rsidP="00F97034">
      <w:pPr>
        <w:pStyle w:val="ListParagraph"/>
        <w:numPr>
          <w:ilvl w:val="0"/>
          <w:numId w:val="1"/>
        </w:numPr>
        <w:spacing w:after="0"/>
        <w:rPr>
          <w:sz w:val="24"/>
          <w:szCs w:val="24"/>
        </w:rPr>
      </w:pPr>
      <w:r>
        <w:rPr>
          <w:sz w:val="24"/>
          <w:szCs w:val="24"/>
        </w:rPr>
        <w:t>A</w:t>
      </w:r>
      <w:r w:rsidRPr="00F97034">
        <w:rPr>
          <w:sz w:val="24"/>
          <w:szCs w:val="24"/>
        </w:rPr>
        <w:t>im to create an environment that makes it easy for people to adhere to the government guidance.</w:t>
      </w:r>
    </w:p>
    <w:p w:rsidR="00F97034" w:rsidRDefault="00F97034" w:rsidP="00F97034">
      <w:pPr>
        <w:pStyle w:val="ListParagraph"/>
        <w:numPr>
          <w:ilvl w:val="0"/>
          <w:numId w:val="1"/>
        </w:numPr>
        <w:spacing w:after="0"/>
        <w:rPr>
          <w:sz w:val="24"/>
          <w:szCs w:val="24"/>
        </w:rPr>
      </w:pPr>
      <w:r>
        <w:rPr>
          <w:sz w:val="24"/>
          <w:szCs w:val="24"/>
        </w:rPr>
        <w:t>Aim to create a culture where people behave in the new-normal way that adheres to the government guidance</w:t>
      </w:r>
    </w:p>
    <w:p w:rsidR="00F97034" w:rsidRDefault="00F97034" w:rsidP="00F97034">
      <w:pPr>
        <w:pStyle w:val="ListParagraph"/>
        <w:numPr>
          <w:ilvl w:val="0"/>
          <w:numId w:val="1"/>
        </w:numPr>
        <w:spacing w:after="0"/>
        <w:rPr>
          <w:sz w:val="24"/>
          <w:szCs w:val="24"/>
        </w:rPr>
      </w:pPr>
      <w:r>
        <w:rPr>
          <w:sz w:val="24"/>
          <w:szCs w:val="24"/>
        </w:rPr>
        <w:t>Lead by example</w:t>
      </w:r>
    </w:p>
    <w:p w:rsidR="00F97034" w:rsidRDefault="00F97034" w:rsidP="00F97034">
      <w:pPr>
        <w:pStyle w:val="ListParagraph"/>
        <w:numPr>
          <w:ilvl w:val="0"/>
          <w:numId w:val="1"/>
        </w:numPr>
        <w:spacing w:after="0"/>
        <w:rPr>
          <w:sz w:val="24"/>
          <w:szCs w:val="24"/>
        </w:rPr>
      </w:pPr>
      <w:r>
        <w:rPr>
          <w:sz w:val="24"/>
          <w:szCs w:val="24"/>
        </w:rPr>
        <w:t>Expect people to adhere to the principals</w:t>
      </w:r>
    </w:p>
    <w:p w:rsidR="00F97034" w:rsidRDefault="00F97034" w:rsidP="00F97034">
      <w:pPr>
        <w:spacing w:after="0"/>
        <w:rPr>
          <w:sz w:val="24"/>
          <w:szCs w:val="24"/>
        </w:rPr>
      </w:pPr>
    </w:p>
    <w:p w:rsidR="00F97034" w:rsidRPr="00F97034" w:rsidRDefault="00F97034" w:rsidP="00F97034">
      <w:pPr>
        <w:spacing w:after="0"/>
        <w:rPr>
          <w:sz w:val="24"/>
          <w:szCs w:val="24"/>
        </w:rPr>
      </w:pPr>
      <w:r>
        <w:rPr>
          <w:sz w:val="24"/>
          <w:szCs w:val="24"/>
        </w:rPr>
        <w:t>As govern</w:t>
      </w:r>
      <w:r w:rsidR="00A24F8D">
        <w:rPr>
          <w:sz w:val="24"/>
          <w:szCs w:val="24"/>
        </w:rPr>
        <w:t>ment</w:t>
      </w:r>
      <w:r>
        <w:rPr>
          <w:sz w:val="24"/>
          <w:szCs w:val="24"/>
        </w:rPr>
        <w:t xml:space="preserve"> guidance </w:t>
      </w:r>
      <w:r w:rsidR="00A24F8D">
        <w:rPr>
          <w:sz w:val="24"/>
          <w:szCs w:val="24"/>
        </w:rPr>
        <w:t>changes this document will be updated</w:t>
      </w:r>
    </w:p>
    <w:p w:rsidR="00F97034" w:rsidRDefault="00F97034"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p w:rsidR="00A24F8D" w:rsidRDefault="00A24F8D" w:rsidP="00F97034">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2020"/>
        <w:gridCol w:w="1780"/>
        <w:gridCol w:w="1210"/>
        <w:gridCol w:w="320"/>
        <w:gridCol w:w="1316"/>
        <w:gridCol w:w="874"/>
        <w:gridCol w:w="544"/>
        <w:gridCol w:w="1676"/>
        <w:gridCol w:w="1760"/>
        <w:gridCol w:w="1728"/>
      </w:tblGrid>
      <w:tr w:rsidR="00A24F8D" w:rsidTr="00A24F8D">
        <w:tc>
          <w:tcPr>
            <w:tcW w:w="13228" w:type="dxa"/>
            <w:gridSpan w:val="10"/>
          </w:tcPr>
          <w:p w:rsidR="004D5DEC" w:rsidRPr="004D5DEC" w:rsidRDefault="004D5DEC" w:rsidP="004D5DEC">
            <w:pPr>
              <w:pStyle w:val="ListParagraph"/>
              <w:ind w:left="0"/>
              <w:jc w:val="center"/>
              <w:rPr>
                <w:b/>
                <w:sz w:val="24"/>
                <w:szCs w:val="24"/>
                <w:u w:val="single"/>
              </w:rPr>
            </w:pPr>
            <w:r w:rsidRPr="004D5DEC">
              <w:rPr>
                <w:b/>
                <w:sz w:val="24"/>
                <w:szCs w:val="24"/>
                <w:u w:val="single"/>
              </w:rPr>
              <w:lastRenderedPageBreak/>
              <w:t>SEDBURY EVANGELICAL CHURCH</w:t>
            </w:r>
          </w:p>
          <w:p w:rsidR="004D5DEC" w:rsidRDefault="004D5DEC" w:rsidP="004D5DEC">
            <w:pPr>
              <w:pStyle w:val="ListParagraph"/>
              <w:ind w:left="0"/>
              <w:rPr>
                <w:sz w:val="24"/>
                <w:szCs w:val="24"/>
              </w:rPr>
            </w:pPr>
          </w:p>
        </w:tc>
      </w:tr>
      <w:tr w:rsidR="004D5DEC" w:rsidTr="00A24F8D">
        <w:tc>
          <w:tcPr>
            <w:tcW w:w="13228" w:type="dxa"/>
            <w:gridSpan w:val="10"/>
          </w:tcPr>
          <w:p w:rsidR="004D5DEC" w:rsidRDefault="00EA3A53" w:rsidP="00EA3A53">
            <w:pPr>
              <w:pStyle w:val="ListParagraph"/>
              <w:ind w:left="0"/>
              <w:rPr>
                <w:b/>
                <w:sz w:val="24"/>
                <w:szCs w:val="24"/>
              </w:rPr>
            </w:pPr>
            <w:r>
              <w:rPr>
                <w:b/>
                <w:sz w:val="24"/>
                <w:szCs w:val="24"/>
              </w:rPr>
              <w:t>Risk</w:t>
            </w:r>
            <w:r w:rsidR="000B3D1F">
              <w:rPr>
                <w:b/>
                <w:sz w:val="24"/>
                <w:szCs w:val="24"/>
              </w:rPr>
              <w:t xml:space="preserve">     Wedding Service</w:t>
            </w:r>
          </w:p>
          <w:p w:rsidR="00EA3A53" w:rsidRDefault="00EA3A53" w:rsidP="00EA3A53">
            <w:pPr>
              <w:pStyle w:val="ListParagraph"/>
              <w:ind w:left="0"/>
              <w:rPr>
                <w:b/>
                <w:sz w:val="24"/>
                <w:szCs w:val="24"/>
              </w:rPr>
            </w:pPr>
            <w:r>
              <w:rPr>
                <w:b/>
                <w:sz w:val="24"/>
                <w:szCs w:val="24"/>
              </w:rPr>
              <w:t>Persons at risk</w:t>
            </w:r>
            <w:r w:rsidR="000B3D1F">
              <w:rPr>
                <w:b/>
                <w:sz w:val="24"/>
                <w:szCs w:val="24"/>
              </w:rPr>
              <w:t xml:space="preserve"> All attendees</w:t>
            </w:r>
          </w:p>
          <w:p w:rsidR="004D5DEC" w:rsidRPr="004D5DEC" w:rsidRDefault="004D5DEC" w:rsidP="004D5DEC">
            <w:pPr>
              <w:pStyle w:val="ListParagraph"/>
              <w:ind w:left="0"/>
              <w:jc w:val="center"/>
              <w:rPr>
                <w:b/>
                <w:sz w:val="24"/>
                <w:szCs w:val="24"/>
              </w:rPr>
            </w:pPr>
          </w:p>
        </w:tc>
      </w:tr>
      <w:tr w:rsidR="004D5DEC" w:rsidTr="004D5DEC">
        <w:trPr>
          <w:trHeight w:val="380"/>
        </w:trPr>
        <w:tc>
          <w:tcPr>
            <w:tcW w:w="2020" w:type="dxa"/>
            <w:vMerge w:val="restart"/>
          </w:tcPr>
          <w:p w:rsidR="004D5DEC" w:rsidRPr="004D5DEC" w:rsidRDefault="004D5DEC" w:rsidP="00F97034">
            <w:pPr>
              <w:pStyle w:val="ListParagraph"/>
              <w:ind w:left="0"/>
              <w:rPr>
                <w:b/>
                <w:sz w:val="24"/>
                <w:szCs w:val="24"/>
              </w:rPr>
            </w:pPr>
            <w:r w:rsidRPr="004D5DEC">
              <w:rPr>
                <w:b/>
                <w:sz w:val="24"/>
                <w:szCs w:val="24"/>
              </w:rPr>
              <w:t>Risk rating before</w:t>
            </w:r>
          </w:p>
          <w:p w:rsidR="004D5DEC" w:rsidRPr="004D5DEC" w:rsidRDefault="004D5DEC" w:rsidP="00F97034">
            <w:pPr>
              <w:pStyle w:val="ListParagraph"/>
              <w:ind w:left="0"/>
              <w:rPr>
                <w:b/>
                <w:sz w:val="24"/>
                <w:szCs w:val="24"/>
              </w:rPr>
            </w:pPr>
            <w:r w:rsidRPr="004D5DEC">
              <w:rPr>
                <w:b/>
                <w:sz w:val="24"/>
                <w:szCs w:val="24"/>
              </w:rPr>
              <w:t>Control measures</w:t>
            </w:r>
          </w:p>
          <w:p w:rsidR="004D5DEC" w:rsidRPr="004D5DEC" w:rsidRDefault="004D5DEC" w:rsidP="00F97034">
            <w:pPr>
              <w:pStyle w:val="ListParagraph"/>
              <w:ind w:left="0"/>
              <w:rPr>
                <w:b/>
                <w:sz w:val="24"/>
                <w:szCs w:val="24"/>
              </w:rPr>
            </w:pPr>
          </w:p>
          <w:p w:rsidR="004D5DEC" w:rsidRPr="004D5DEC" w:rsidRDefault="004D5DEC" w:rsidP="00F97034">
            <w:pPr>
              <w:pStyle w:val="ListParagraph"/>
              <w:ind w:left="0"/>
              <w:rPr>
                <w:b/>
                <w:sz w:val="24"/>
                <w:szCs w:val="24"/>
              </w:rPr>
            </w:pPr>
          </w:p>
        </w:tc>
        <w:tc>
          <w:tcPr>
            <w:tcW w:w="1780" w:type="dxa"/>
          </w:tcPr>
          <w:p w:rsidR="004D5DEC" w:rsidRDefault="004D5DEC" w:rsidP="00F97034">
            <w:pPr>
              <w:pStyle w:val="ListParagraph"/>
              <w:ind w:left="0"/>
              <w:rPr>
                <w:sz w:val="24"/>
                <w:szCs w:val="24"/>
              </w:rPr>
            </w:pPr>
            <w:r>
              <w:rPr>
                <w:sz w:val="24"/>
                <w:szCs w:val="24"/>
              </w:rPr>
              <w:t>Likelihood</w:t>
            </w:r>
          </w:p>
        </w:tc>
        <w:tc>
          <w:tcPr>
            <w:tcW w:w="1210" w:type="dxa"/>
          </w:tcPr>
          <w:p w:rsidR="004D5DEC" w:rsidRDefault="00DA62D3" w:rsidP="00F97034">
            <w:pPr>
              <w:pStyle w:val="ListParagraph"/>
              <w:ind w:left="0"/>
              <w:rPr>
                <w:sz w:val="24"/>
                <w:szCs w:val="24"/>
              </w:rPr>
            </w:pPr>
            <w:r>
              <w:rPr>
                <w:sz w:val="24"/>
                <w:szCs w:val="24"/>
              </w:rPr>
              <w:t>5</w:t>
            </w:r>
          </w:p>
        </w:tc>
        <w:tc>
          <w:tcPr>
            <w:tcW w:w="2510" w:type="dxa"/>
            <w:gridSpan w:val="3"/>
            <w:vMerge w:val="restart"/>
          </w:tcPr>
          <w:p w:rsidR="004D5DEC" w:rsidRDefault="004D5DEC" w:rsidP="00F97034">
            <w:pPr>
              <w:pStyle w:val="ListParagraph"/>
              <w:ind w:left="0"/>
              <w:rPr>
                <w:sz w:val="24"/>
                <w:szCs w:val="24"/>
              </w:rPr>
            </w:pPr>
          </w:p>
        </w:tc>
        <w:tc>
          <w:tcPr>
            <w:tcW w:w="2220" w:type="dxa"/>
            <w:gridSpan w:val="2"/>
            <w:vMerge w:val="restart"/>
          </w:tcPr>
          <w:p w:rsidR="004D5DEC" w:rsidRPr="00EA3A53" w:rsidRDefault="004D5DEC" w:rsidP="00F97034">
            <w:pPr>
              <w:pStyle w:val="ListParagraph"/>
              <w:ind w:left="0"/>
              <w:rPr>
                <w:b/>
                <w:sz w:val="24"/>
                <w:szCs w:val="24"/>
              </w:rPr>
            </w:pPr>
            <w:r w:rsidRPr="00EA3A53">
              <w:rPr>
                <w:b/>
                <w:sz w:val="24"/>
                <w:szCs w:val="24"/>
              </w:rPr>
              <w:t>Risk Rating after</w:t>
            </w:r>
          </w:p>
          <w:p w:rsidR="004D5DEC" w:rsidRDefault="004D5DEC" w:rsidP="00F97034">
            <w:pPr>
              <w:pStyle w:val="ListParagraph"/>
              <w:ind w:left="0"/>
              <w:rPr>
                <w:sz w:val="24"/>
                <w:szCs w:val="24"/>
              </w:rPr>
            </w:pPr>
            <w:r w:rsidRPr="00EA3A53">
              <w:rPr>
                <w:b/>
                <w:sz w:val="24"/>
                <w:szCs w:val="24"/>
              </w:rPr>
              <w:t>Control measures</w:t>
            </w:r>
          </w:p>
        </w:tc>
        <w:tc>
          <w:tcPr>
            <w:tcW w:w="1760" w:type="dxa"/>
          </w:tcPr>
          <w:p w:rsidR="004D5DEC" w:rsidRDefault="004D5DEC" w:rsidP="00F97034">
            <w:pPr>
              <w:pStyle w:val="ListParagraph"/>
              <w:ind w:left="0"/>
              <w:rPr>
                <w:sz w:val="24"/>
                <w:szCs w:val="24"/>
              </w:rPr>
            </w:pPr>
            <w:r>
              <w:rPr>
                <w:sz w:val="24"/>
                <w:szCs w:val="24"/>
              </w:rPr>
              <w:t>Likelihood</w:t>
            </w:r>
          </w:p>
        </w:tc>
        <w:tc>
          <w:tcPr>
            <w:tcW w:w="1728" w:type="dxa"/>
          </w:tcPr>
          <w:p w:rsidR="004D5DEC" w:rsidRDefault="00DA62D3">
            <w:pPr>
              <w:rPr>
                <w:sz w:val="24"/>
                <w:szCs w:val="24"/>
              </w:rPr>
            </w:pPr>
            <w:r>
              <w:rPr>
                <w:sz w:val="24"/>
                <w:szCs w:val="24"/>
              </w:rPr>
              <w:t>5</w:t>
            </w:r>
          </w:p>
          <w:p w:rsidR="004D5DEC" w:rsidRDefault="004D5DEC" w:rsidP="00F97034">
            <w:pPr>
              <w:pStyle w:val="ListParagraph"/>
              <w:ind w:left="0"/>
              <w:rPr>
                <w:sz w:val="24"/>
                <w:szCs w:val="24"/>
              </w:rPr>
            </w:pPr>
          </w:p>
        </w:tc>
      </w:tr>
      <w:tr w:rsidR="004D5DEC" w:rsidTr="004D5DEC">
        <w:trPr>
          <w:trHeight w:val="360"/>
        </w:trPr>
        <w:tc>
          <w:tcPr>
            <w:tcW w:w="2020" w:type="dxa"/>
            <w:vMerge/>
          </w:tcPr>
          <w:p w:rsidR="004D5DEC" w:rsidRDefault="004D5DEC" w:rsidP="00F97034">
            <w:pPr>
              <w:pStyle w:val="ListParagraph"/>
              <w:ind w:left="0"/>
              <w:rPr>
                <w:sz w:val="24"/>
                <w:szCs w:val="24"/>
              </w:rPr>
            </w:pPr>
          </w:p>
        </w:tc>
        <w:tc>
          <w:tcPr>
            <w:tcW w:w="1780" w:type="dxa"/>
          </w:tcPr>
          <w:p w:rsidR="004D5DEC" w:rsidRDefault="004D5DEC" w:rsidP="00F97034">
            <w:pPr>
              <w:pStyle w:val="ListParagraph"/>
              <w:ind w:left="0"/>
              <w:rPr>
                <w:sz w:val="24"/>
                <w:szCs w:val="24"/>
              </w:rPr>
            </w:pPr>
            <w:r>
              <w:rPr>
                <w:sz w:val="24"/>
                <w:szCs w:val="24"/>
              </w:rPr>
              <w:t>Severity</w:t>
            </w:r>
          </w:p>
        </w:tc>
        <w:tc>
          <w:tcPr>
            <w:tcW w:w="1210" w:type="dxa"/>
          </w:tcPr>
          <w:p w:rsidR="004D5DEC" w:rsidRDefault="00DA62D3" w:rsidP="00F97034">
            <w:pPr>
              <w:pStyle w:val="ListParagraph"/>
              <w:ind w:left="0"/>
              <w:rPr>
                <w:sz w:val="24"/>
                <w:szCs w:val="24"/>
              </w:rPr>
            </w:pPr>
            <w:r>
              <w:rPr>
                <w:sz w:val="24"/>
                <w:szCs w:val="24"/>
              </w:rPr>
              <w:t>5</w:t>
            </w:r>
          </w:p>
        </w:tc>
        <w:tc>
          <w:tcPr>
            <w:tcW w:w="2510" w:type="dxa"/>
            <w:gridSpan w:val="3"/>
            <w:vMerge/>
          </w:tcPr>
          <w:p w:rsidR="004D5DEC" w:rsidRDefault="004D5DEC">
            <w:pPr>
              <w:rPr>
                <w:sz w:val="24"/>
                <w:szCs w:val="24"/>
              </w:rPr>
            </w:pPr>
          </w:p>
        </w:tc>
        <w:tc>
          <w:tcPr>
            <w:tcW w:w="2220" w:type="dxa"/>
            <w:gridSpan w:val="2"/>
            <w:vMerge/>
          </w:tcPr>
          <w:p w:rsidR="004D5DEC" w:rsidRDefault="004D5DEC">
            <w:pPr>
              <w:rPr>
                <w:sz w:val="24"/>
                <w:szCs w:val="24"/>
              </w:rPr>
            </w:pPr>
          </w:p>
        </w:tc>
        <w:tc>
          <w:tcPr>
            <w:tcW w:w="1760" w:type="dxa"/>
          </w:tcPr>
          <w:p w:rsidR="004D5DEC" w:rsidRDefault="004D5DEC" w:rsidP="00F97034">
            <w:pPr>
              <w:pStyle w:val="ListParagraph"/>
              <w:ind w:left="0"/>
              <w:rPr>
                <w:sz w:val="24"/>
                <w:szCs w:val="24"/>
              </w:rPr>
            </w:pPr>
            <w:r>
              <w:rPr>
                <w:sz w:val="24"/>
                <w:szCs w:val="24"/>
              </w:rPr>
              <w:t>Severity</w:t>
            </w:r>
          </w:p>
        </w:tc>
        <w:tc>
          <w:tcPr>
            <w:tcW w:w="1728" w:type="dxa"/>
          </w:tcPr>
          <w:p w:rsidR="004D5DEC" w:rsidRDefault="00DA62D3" w:rsidP="00F97034">
            <w:pPr>
              <w:pStyle w:val="ListParagraph"/>
              <w:ind w:left="0"/>
              <w:rPr>
                <w:sz w:val="24"/>
                <w:szCs w:val="24"/>
              </w:rPr>
            </w:pPr>
            <w:r>
              <w:rPr>
                <w:sz w:val="24"/>
                <w:szCs w:val="24"/>
              </w:rPr>
              <w:t>3</w:t>
            </w:r>
          </w:p>
        </w:tc>
      </w:tr>
      <w:tr w:rsidR="004D5DEC" w:rsidTr="004D5DEC">
        <w:trPr>
          <w:trHeight w:val="420"/>
        </w:trPr>
        <w:tc>
          <w:tcPr>
            <w:tcW w:w="2020" w:type="dxa"/>
            <w:vMerge/>
          </w:tcPr>
          <w:p w:rsidR="004D5DEC" w:rsidRDefault="004D5DEC" w:rsidP="00F97034">
            <w:pPr>
              <w:pStyle w:val="ListParagraph"/>
              <w:ind w:left="0"/>
              <w:rPr>
                <w:sz w:val="24"/>
                <w:szCs w:val="24"/>
              </w:rPr>
            </w:pPr>
          </w:p>
        </w:tc>
        <w:tc>
          <w:tcPr>
            <w:tcW w:w="1780" w:type="dxa"/>
          </w:tcPr>
          <w:p w:rsidR="004D5DEC" w:rsidRDefault="004D5DEC" w:rsidP="00F97034">
            <w:pPr>
              <w:pStyle w:val="ListParagraph"/>
              <w:ind w:left="0"/>
              <w:rPr>
                <w:sz w:val="24"/>
                <w:szCs w:val="24"/>
              </w:rPr>
            </w:pPr>
            <w:r>
              <w:rPr>
                <w:sz w:val="24"/>
                <w:szCs w:val="24"/>
              </w:rPr>
              <w:t>Overall Risk</w:t>
            </w:r>
          </w:p>
        </w:tc>
        <w:tc>
          <w:tcPr>
            <w:tcW w:w="1210" w:type="dxa"/>
          </w:tcPr>
          <w:p w:rsidR="004D5DEC" w:rsidRDefault="00DA62D3">
            <w:pPr>
              <w:rPr>
                <w:sz w:val="24"/>
                <w:szCs w:val="24"/>
              </w:rPr>
            </w:pPr>
            <w:r w:rsidRPr="00DA62D3">
              <w:rPr>
                <w:sz w:val="24"/>
                <w:szCs w:val="24"/>
                <w:highlight w:val="red"/>
              </w:rPr>
              <w:t>35</w:t>
            </w:r>
          </w:p>
        </w:tc>
        <w:tc>
          <w:tcPr>
            <w:tcW w:w="2510" w:type="dxa"/>
            <w:gridSpan w:val="3"/>
            <w:vMerge/>
          </w:tcPr>
          <w:p w:rsidR="004D5DEC" w:rsidRDefault="004D5DEC">
            <w:pPr>
              <w:rPr>
                <w:sz w:val="24"/>
                <w:szCs w:val="24"/>
              </w:rPr>
            </w:pPr>
          </w:p>
        </w:tc>
        <w:tc>
          <w:tcPr>
            <w:tcW w:w="2220" w:type="dxa"/>
            <w:gridSpan w:val="2"/>
            <w:vMerge/>
          </w:tcPr>
          <w:p w:rsidR="004D5DEC" w:rsidRDefault="004D5DEC">
            <w:pPr>
              <w:rPr>
                <w:sz w:val="24"/>
                <w:szCs w:val="24"/>
              </w:rPr>
            </w:pPr>
          </w:p>
        </w:tc>
        <w:tc>
          <w:tcPr>
            <w:tcW w:w="1760" w:type="dxa"/>
          </w:tcPr>
          <w:p w:rsidR="004D5DEC" w:rsidRDefault="004D5DEC">
            <w:pPr>
              <w:rPr>
                <w:sz w:val="24"/>
                <w:szCs w:val="24"/>
              </w:rPr>
            </w:pPr>
            <w:r>
              <w:rPr>
                <w:sz w:val="24"/>
                <w:szCs w:val="24"/>
              </w:rPr>
              <w:t>Overall risk</w:t>
            </w:r>
          </w:p>
        </w:tc>
        <w:tc>
          <w:tcPr>
            <w:tcW w:w="1728" w:type="dxa"/>
          </w:tcPr>
          <w:p w:rsidR="004D5DEC" w:rsidRDefault="00DA62D3">
            <w:pPr>
              <w:rPr>
                <w:sz w:val="24"/>
                <w:szCs w:val="24"/>
              </w:rPr>
            </w:pPr>
            <w:bookmarkStart w:id="0" w:name="_GoBack"/>
            <w:bookmarkEnd w:id="0"/>
            <w:r w:rsidRPr="00DA62D3">
              <w:rPr>
                <w:sz w:val="24"/>
                <w:szCs w:val="24"/>
                <w:highlight w:val="red"/>
              </w:rPr>
              <w:t>21</w:t>
            </w:r>
          </w:p>
        </w:tc>
      </w:tr>
      <w:tr w:rsidR="004D5DEC" w:rsidTr="004D5DEC">
        <w:tc>
          <w:tcPr>
            <w:tcW w:w="5330" w:type="dxa"/>
            <w:gridSpan w:val="4"/>
          </w:tcPr>
          <w:p w:rsidR="004D5DEC" w:rsidRPr="00EA3A53" w:rsidRDefault="004D5DEC" w:rsidP="00F97034">
            <w:pPr>
              <w:pStyle w:val="ListParagraph"/>
              <w:ind w:left="0"/>
              <w:rPr>
                <w:b/>
                <w:sz w:val="24"/>
                <w:szCs w:val="24"/>
              </w:rPr>
            </w:pPr>
            <w:r w:rsidRPr="00EA3A53">
              <w:rPr>
                <w:b/>
                <w:sz w:val="24"/>
                <w:szCs w:val="24"/>
              </w:rPr>
              <w:t>Control Measures</w:t>
            </w:r>
          </w:p>
          <w:p w:rsidR="004D5DEC" w:rsidRDefault="004D5DEC" w:rsidP="00F97034">
            <w:pPr>
              <w:pStyle w:val="ListParagraph"/>
              <w:ind w:left="0"/>
              <w:rPr>
                <w:sz w:val="24"/>
                <w:szCs w:val="24"/>
              </w:rPr>
            </w:pPr>
          </w:p>
        </w:tc>
        <w:tc>
          <w:tcPr>
            <w:tcW w:w="1316" w:type="dxa"/>
          </w:tcPr>
          <w:p w:rsidR="004D5DEC" w:rsidRPr="00EA3A53" w:rsidRDefault="004D5DEC">
            <w:pPr>
              <w:rPr>
                <w:b/>
                <w:sz w:val="24"/>
                <w:szCs w:val="24"/>
              </w:rPr>
            </w:pPr>
            <w:r w:rsidRPr="00EA3A53">
              <w:rPr>
                <w:b/>
                <w:sz w:val="24"/>
                <w:szCs w:val="24"/>
              </w:rPr>
              <w:t>Control in place Y/N</w:t>
            </w:r>
          </w:p>
          <w:p w:rsidR="004D5DEC" w:rsidRDefault="004D5DEC" w:rsidP="00F97034">
            <w:pPr>
              <w:pStyle w:val="ListParagraph"/>
              <w:ind w:left="0"/>
              <w:rPr>
                <w:sz w:val="24"/>
                <w:szCs w:val="24"/>
              </w:rPr>
            </w:pPr>
          </w:p>
        </w:tc>
        <w:tc>
          <w:tcPr>
            <w:tcW w:w="1418" w:type="dxa"/>
            <w:gridSpan w:val="2"/>
          </w:tcPr>
          <w:p w:rsidR="004D5DEC" w:rsidRPr="00EA3A53" w:rsidRDefault="004D5DEC">
            <w:pPr>
              <w:rPr>
                <w:b/>
                <w:sz w:val="24"/>
                <w:szCs w:val="24"/>
              </w:rPr>
            </w:pPr>
            <w:r w:rsidRPr="00EA3A53">
              <w:rPr>
                <w:b/>
                <w:sz w:val="24"/>
                <w:szCs w:val="24"/>
              </w:rPr>
              <w:t>Person Responsible</w:t>
            </w:r>
          </w:p>
          <w:p w:rsidR="004D5DEC" w:rsidRDefault="004D5DEC" w:rsidP="00F97034">
            <w:pPr>
              <w:pStyle w:val="ListParagraph"/>
              <w:ind w:left="0"/>
              <w:rPr>
                <w:sz w:val="24"/>
                <w:szCs w:val="24"/>
              </w:rPr>
            </w:pPr>
          </w:p>
        </w:tc>
        <w:tc>
          <w:tcPr>
            <w:tcW w:w="5164" w:type="dxa"/>
            <w:gridSpan w:val="3"/>
          </w:tcPr>
          <w:p w:rsidR="004D5DEC" w:rsidRPr="00EA3A53" w:rsidRDefault="004D5DEC">
            <w:pPr>
              <w:rPr>
                <w:b/>
                <w:sz w:val="24"/>
                <w:szCs w:val="24"/>
              </w:rPr>
            </w:pPr>
            <w:r w:rsidRPr="00EA3A53">
              <w:rPr>
                <w:b/>
                <w:sz w:val="24"/>
                <w:szCs w:val="24"/>
              </w:rPr>
              <w:t>Comments</w:t>
            </w:r>
          </w:p>
          <w:p w:rsidR="004D5DEC" w:rsidRDefault="004D5DEC" w:rsidP="00F97034">
            <w:pPr>
              <w:pStyle w:val="ListParagraph"/>
              <w:ind w:left="0"/>
              <w:rPr>
                <w:sz w:val="24"/>
                <w:szCs w:val="24"/>
              </w:rPr>
            </w:pPr>
          </w:p>
        </w:tc>
      </w:tr>
      <w:tr w:rsidR="004D5DEC" w:rsidTr="004D5DEC">
        <w:tc>
          <w:tcPr>
            <w:tcW w:w="5330" w:type="dxa"/>
            <w:gridSpan w:val="4"/>
          </w:tcPr>
          <w:p w:rsidR="004D5DEC" w:rsidRDefault="000A7150" w:rsidP="00F97034">
            <w:pPr>
              <w:pStyle w:val="ListParagraph"/>
              <w:ind w:left="0"/>
              <w:rPr>
                <w:sz w:val="24"/>
                <w:szCs w:val="24"/>
              </w:rPr>
            </w:pPr>
            <w:r>
              <w:rPr>
                <w:sz w:val="24"/>
                <w:szCs w:val="24"/>
              </w:rPr>
              <w:t>Numbers limited to 30 attendees including Bride, Groom , Bridal party and guests</w:t>
            </w:r>
          </w:p>
          <w:p w:rsidR="000A7150" w:rsidRDefault="00564722" w:rsidP="00F97034">
            <w:pPr>
              <w:pStyle w:val="ListParagraph"/>
              <w:ind w:left="0"/>
              <w:rPr>
                <w:sz w:val="24"/>
                <w:szCs w:val="24"/>
              </w:rPr>
            </w:pPr>
            <w:r>
              <w:rPr>
                <w:sz w:val="24"/>
                <w:szCs w:val="24"/>
              </w:rPr>
              <w:t xml:space="preserve">Anyone </w:t>
            </w:r>
            <w:proofErr w:type="gramStart"/>
            <w:r>
              <w:rPr>
                <w:sz w:val="24"/>
                <w:szCs w:val="24"/>
              </w:rPr>
              <w:t>‘ working’</w:t>
            </w:r>
            <w:proofErr w:type="gramEnd"/>
            <w:r w:rsidR="00047B45">
              <w:rPr>
                <w:sz w:val="24"/>
                <w:szCs w:val="24"/>
              </w:rPr>
              <w:t xml:space="preserve">, </w:t>
            </w:r>
            <w:r>
              <w:rPr>
                <w:sz w:val="24"/>
                <w:szCs w:val="24"/>
              </w:rPr>
              <w:t xml:space="preserve"> including officials are not included as part of the limit on those attending.</w:t>
            </w:r>
          </w:p>
        </w:tc>
        <w:tc>
          <w:tcPr>
            <w:tcW w:w="1316" w:type="dxa"/>
          </w:tcPr>
          <w:p w:rsidR="004D5DEC" w:rsidRDefault="00564722" w:rsidP="00F97034">
            <w:pPr>
              <w:pStyle w:val="ListParagraph"/>
              <w:ind w:left="0"/>
              <w:rPr>
                <w:sz w:val="24"/>
                <w:szCs w:val="24"/>
              </w:rPr>
            </w:pPr>
            <w:r>
              <w:rPr>
                <w:sz w:val="24"/>
                <w:szCs w:val="24"/>
              </w:rPr>
              <w:t>Y</w:t>
            </w:r>
          </w:p>
        </w:tc>
        <w:tc>
          <w:tcPr>
            <w:tcW w:w="1418" w:type="dxa"/>
            <w:gridSpan w:val="2"/>
          </w:tcPr>
          <w:p w:rsidR="004D5DEC" w:rsidRDefault="00564722" w:rsidP="00F97034">
            <w:pPr>
              <w:pStyle w:val="ListParagraph"/>
              <w:ind w:left="0"/>
              <w:rPr>
                <w:sz w:val="24"/>
                <w:szCs w:val="24"/>
              </w:rPr>
            </w:pPr>
            <w:r>
              <w:rPr>
                <w:sz w:val="24"/>
                <w:szCs w:val="24"/>
              </w:rPr>
              <w:t>JS</w:t>
            </w:r>
          </w:p>
        </w:tc>
        <w:tc>
          <w:tcPr>
            <w:tcW w:w="5164" w:type="dxa"/>
            <w:gridSpan w:val="3"/>
          </w:tcPr>
          <w:p w:rsidR="004D5DEC" w:rsidRDefault="00564722" w:rsidP="00F97034">
            <w:pPr>
              <w:pStyle w:val="ListParagraph"/>
              <w:ind w:left="0"/>
              <w:rPr>
                <w:sz w:val="24"/>
                <w:szCs w:val="24"/>
              </w:rPr>
            </w:pPr>
            <w:r>
              <w:rPr>
                <w:sz w:val="24"/>
                <w:szCs w:val="24"/>
              </w:rPr>
              <w:t>Bride and Groom advised  and updated about government guidance and rules in place at time of wedding</w:t>
            </w:r>
          </w:p>
        </w:tc>
      </w:tr>
      <w:tr w:rsidR="004D5DEC" w:rsidTr="004D5DEC">
        <w:tc>
          <w:tcPr>
            <w:tcW w:w="5330" w:type="dxa"/>
            <w:gridSpan w:val="4"/>
          </w:tcPr>
          <w:p w:rsidR="004D5DEC" w:rsidRDefault="00564722" w:rsidP="00F97034">
            <w:pPr>
              <w:pStyle w:val="ListParagraph"/>
              <w:ind w:left="0"/>
              <w:rPr>
                <w:sz w:val="24"/>
                <w:szCs w:val="24"/>
              </w:rPr>
            </w:pPr>
            <w:r>
              <w:rPr>
                <w:sz w:val="24"/>
                <w:szCs w:val="24"/>
              </w:rPr>
              <w:t>Face coverings – are mandatory( unless exempt)</w:t>
            </w:r>
          </w:p>
          <w:p w:rsidR="00564722" w:rsidRDefault="00564722" w:rsidP="00F97034">
            <w:pPr>
              <w:pStyle w:val="ListParagraph"/>
              <w:ind w:left="0"/>
              <w:rPr>
                <w:sz w:val="24"/>
                <w:szCs w:val="24"/>
              </w:rPr>
            </w:pPr>
            <w:r>
              <w:rPr>
                <w:sz w:val="24"/>
                <w:szCs w:val="24"/>
              </w:rPr>
              <w:t>The Bride and Groom are exempt and those officiating/leading the wedding</w:t>
            </w:r>
            <w:r w:rsidR="00047B45">
              <w:rPr>
                <w:sz w:val="24"/>
                <w:szCs w:val="24"/>
              </w:rPr>
              <w:t>.  This exemption does not apply to those observing the wedding and they should wear face coverings consistent with requirements for any other public space</w:t>
            </w:r>
          </w:p>
        </w:tc>
        <w:tc>
          <w:tcPr>
            <w:tcW w:w="1316" w:type="dxa"/>
          </w:tcPr>
          <w:p w:rsidR="004D5DEC" w:rsidRDefault="00047B45" w:rsidP="00F97034">
            <w:pPr>
              <w:pStyle w:val="ListParagraph"/>
              <w:ind w:left="0"/>
              <w:rPr>
                <w:sz w:val="24"/>
                <w:szCs w:val="24"/>
              </w:rPr>
            </w:pPr>
            <w:r>
              <w:rPr>
                <w:sz w:val="24"/>
                <w:szCs w:val="24"/>
              </w:rPr>
              <w:t>Y</w:t>
            </w:r>
          </w:p>
        </w:tc>
        <w:tc>
          <w:tcPr>
            <w:tcW w:w="1418" w:type="dxa"/>
            <w:gridSpan w:val="2"/>
          </w:tcPr>
          <w:p w:rsidR="004D5DEC" w:rsidRDefault="00047B45" w:rsidP="00F97034">
            <w:pPr>
              <w:pStyle w:val="ListParagraph"/>
              <w:ind w:left="0"/>
              <w:rPr>
                <w:sz w:val="24"/>
                <w:szCs w:val="24"/>
              </w:rPr>
            </w:pPr>
            <w:r>
              <w:rPr>
                <w:sz w:val="24"/>
                <w:szCs w:val="24"/>
              </w:rPr>
              <w:t>Everyone</w:t>
            </w:r>
          </w:p>
        </w:tc>
        <w:tc>
          <w:tcPr>
            <w:tcW w:w="5164" w:type="dxa"/>
            <w:gridSpan w:val="3"/>
          </w:tcPr>
          <w:p w:rsidR="004D5DEC" w:rsidRDefault="00047B45" w:rsidP="00F97034">
            <w:pPr>
              <w:pStyle w:val="ListParagraph"/>
              <w:ind w:left="0"/>
              <w:rPr>
                <w:sz w:val="24"/>
                <w:szCs w:val="24"/>
              </w:rPr>
            </w:pPr>
            <w:r>
              <w:rPr>
                <w:sz w:val="24"/>
                <w:szCs w:val="24"/>
              </w:rPr>
              <w:t>Signage  in Church re face masks</w:t>
            </w:r>
          </w:p>
          <w:p w:rsidR="00047B45" w:rsidRDefault="00047B45" w:rsidP="00F97034">
            <w:pPr>
              <w:pStyle w:val="ListParagraph"/>
              <w:ind w:left="0"/>
              <w:rPr>
                <w:sz w:val="24"/>
                <w:szCs w:val="24"/>
              </w:rPr>
            </w:pPr>
            <w:r>
              <w:rPr>
                <w:sz w:val="24"/>
                <w:szCs w:val="24"/>
              </w:rPr>
              <w:t>Face masks available</w:t>
            </w:r>
          </w:p>
        </w:tc>
      </w:tr>
      <w:tr w:rsidR="004D5DEC" w:rsidTr="004D5DEC">
        <w:tc>
          <w:tcPr>
            <w:tcW w:w="5330" w:type="dxa"/>
            <w:gridSpan w:val="4"/>
          </w:tcPr>
          <w:p w:rsidR="004D5DEC" w:rsidRDefault="00047B45" w:rsidP="00F97034">
            <w:pPr>
              <w:pStyle w:val="ListParagraph"/>
              <w:ind w:left="0"/>
              <w:rPr>
                <w:sz w:val="24"/>
                <w:szCs w:val="24"/>
              </w:rPr>
            </w:pPr>
            <w:r>
              <w:rPr>
                <w:sz w:val="24"/>
                <w:szCs w:val="24"/>
              </w:rPr>
              <w:t xml:space="preserve">Apart from the Bride and Groom, who join hands as an essential part of the marriage ceremony, a physical distance of 2 metres should be observed between individuals as far as is possible.  Please note that the minister does not have to touch the rings at the giving of the rings, nor do they have to </w:t>
            </w:r>
            <w:r>
              <w:rPr>
                <w:sz w:val="24"/>
                <w:szCs w:val="24"/>
              </w:rPr>
              <w:lastRenderedPageBreak/>
              <w:t xml:space="preserve">touch the </w:t>
            </w:r>
            <w:proofErr w:type="gramStart"/>
            <w:r>
              <w:rPr>
                <w:sz w:val="24"/>
                <w:szCs w:val="24"/>
              </w:rPr>
              <w:t>couples</w:t>
            </w:r>
            <w:proofErr w:type="gramEnd"/>
            <w:r>
              <w:rPr>
                <w:sz w:val="24"/>
                <w:szCs w:val="24"/>
              </w:rPr>
              <w:t xml:space="preserve"> hands as part of a prayer or blessing.</w:t>
            </w:r>
          </w:p>
        </w:tc>
        <w:tc>
          <w:tcPr>
            <w:tcW w:w="1316" w:type="dxa"/>
          </w:tcPr>
          <w:p w:rsidR="004D5DEC" w:rsidRDefault="00047B45" w:rsidP="00F97034">
            <w:pPr>
              <w:pStyle w:val="ListParagraph"/>
              <w:ind w:left="0"/>
              <w:rPr>
                <w:sz w:val="24"/>
                <w:szCs w:val="24"/>
              </w:rPr>
            </w:pPr>
            <w:r>
              <w:rPr>
                <w:sz w:val="24"/>
                <w:szCs w:val="24"/>
              </w:rPr>
              <w:lastRenderedPageBreak/>
              <w:t>Y</w:t>
            </w:r>
          </w:p>
        </w:tc>
        <w:tc>
          <w:tcPr>
            <w:tcW w:w="1418" w:type="dxa"/>
            <w:gridSpan w:val="2"/>
          </w:tcPr>
          <w:p w:rsidR="004D5DEC" w:rsidRDefault="00047B45" w:rsidP="00F97034">
            <w:pPr>
              <w:pStyle w:val="ListParagraph"/>
              <w:ind w:left="0"/>
              <w:rPr>
                <w:sz w:val="24"/>
                <w:szCs w:val="24"/>
              </w:rPr>
            </w:pPr>
            <w:r>
              <w:rPr>
                <w:sz w:val="24"/>
                <w:szCs w:val="24"/>
              </w:rPr>
              <w:t>JS</w:t>
            </w:r>
          </w:p>
        </w:tc>
        <w:tc>
          <w:tcPr>
            <w:tcW w:w="5164" w:type="dxa"/>
            <w:gridSpan w:val="3"/>
          </w:tcPr>
          <w:p w:rsidR="004D5DEC" w:rsidRDefault="00047B45" w:rsidP="00F97034">
            <w:pPr>
              <w:pStyle w:val="ListParagraph"/>
              <w:ind w:left="0"/>
              <w:rPr>
                <w:sz w:val="24"/>
                <w:szCs w:val="24"/>
              </w:rPr>
            </w:pPr>
            <w:r>
              <w:rPr>
                <w:sz w:val="24"/>
                <w:szCs w:val="24"/>
              </w:rPr>
              <w:t>Minister/ Elder/Celebrant to be given copy of risk assessment</w:t>
            </w:r>
          </w:p>
        </w:tc>
      </w:tr>
      <w:tr w:rsidR="004D5DEC" w:rsidTr="004D5DEC">
        <w:tc>
          <w:tcPr>
            <w:tcW w:w="5330" w:type="dxa"/>
            <w:gridSpan w:val="4"/>
          </w:tcPr>
          <w:p w:rsidR="004D5DEC" w:rsidRDefault="00047B45" w:rsidP="00F97034">
            <w:pPr>
              <w:pStyle w:val="ListParagraph"/>
              <w:ind w:left="0"/>
              <w:rPr>
                <w:sz w:val="24"/>
                <w:szCs w:val="24"/>
              </w:rPr>
            </w:pPr>
            <w:r>
              <w:rPr>
                <w:sz w:val="24"/>
                <w:szCs w:val="24"/>
              </w:rPr>
              <w:t>Wedding rings – Where rings are touched by anyone other than the Bride and Groom alone, hands should be washed or sanitized before and after.  The rings should be handled by as few people as possible</w:t>
            </w:r>
          </w:p>
        </w:tc>
        <w:tc>
          <w:tcPr>
            <w:tcW w:w="1316" w:type="dxa"/>
          </w:tcPr>
          <w:p w:rsidR="004D5DEC" w:rsidRDefault="00047B45" w:rsidP="00F97034">
            <w:pPr>
              <w:pStyle w:val="ListParagraph"/>
              <w:ind w:left="0"/>
              <w:rPr>
                <w:sz w:val="24"/>
                <w:szCs w:val="24"/>
              </w:rPr>
            </w:pPr>
            <w:r>
              <w:rPr>
                <w:sz w:val="24"/>
                <w:szCs w:val="24"/>
              </w:rPr>
              <w:t>Y</w:t>
            </w:r>
          </w:p>
        </w:tc>
        <w:tc>
          <w:tcPr>
            <w:tcW w:w="1418" w:type="dxa"/>
            <w:gridSpan w:val="2"/>
          </w:tcPr>
          <w:p w:rsidR="004D5DEC" w:rsidRDefault="00047B45" w:rsidP="00F97034">
            <w:pPr>
              <w:pStyle w:val="ListParagraph"/>
              <w:ind w:left="0"/>
              <w:rPr>
                <w:sz w:val="24"/>
                <w:szCs w:val="24"/>
              </w:rPr>
            </w:pPr>
            <w:r>
              <w:rPr>
                <w:sz w:val="24"/>
                <w:szCs w:val="24"/>
              </w:rPr>
              <w:t>JS</w:t>
            </w:r>
          </w:p>
        </w:tc>
        <w:tc>
          <w:tcPr>
            <w:tcW w:w="5164" w:type="dxa"/>
            <w:gridSpan w:val="3"/>
          </w:tcPr>
          <w:p w:rsidR="004D5DEC" w:rsidRDefault="00047B45" w:rsidP="00F97034">
            <w:pPr>
              <w:pStyle w:val="ListParagraph"/>
              <w:ind w:left="0"/>
              <w:rPr>
                <w:sz w:val="24"/>
                <w:szCs w:val="24"/>
              </w:rPr>
            </w:pPr>
            <w:r>
              <w:rPr>
                <w:sz w:val="24"/>
                <w:szCs w:val="24"/>
              </w:rPr>
              <w:t>Bride and Groom made aware</w:t>
            </w:r>
          </w:p>
        </w:tc>
      </w:tr>
      <w:tr w:rsidR="004D5DEC" w:rsidTr="004D5DEC">
        <w:tc>
          <w:tcPr>
            <w:tcW w:w="5330" w:type="dxa"/>
            <w:gridSpan w:val="4"/>
          </w:tcPr>
          <w:p w:rsidR="004D5DEC" w:rsidRDefault="00047B45" w:rsidP="00F97034">
            <w:pPr>
              <w:pStyle w:val="ListParagraph"/>
              <w:ind w:left="0"/>
              <w:rPr>
                <w:sz w:val="24"/>
                <w:szCs w:val="24"/>
              </w:rPr>
            </w:pPr>
            <w:r>
              <w:rPr>
                <w:sz w:val="24"/>
                <w:szCs w:val="24"/>
              </w:rPr>
              <w:t>During the service, those participating should not project their voices to minimise risk of droplet spread and the use of face coverings is encouraged</w:t>
            </w:r>
          </w:p>
        </w:tc>
        <w:tc>
          <w:tcPr>
            <w:tcW w:w="1316" w:type="dxa"/>
          </w:tcPr>
          <w:p w:rsidR="004D5DEC" w:rsidRDefault="00047B45" w:rsidP="00F97034">
            <w:pPr>
              <w:pStyle w:val="ListParagraph"/>
              <w:ind w:left="0"/>
              <w:rPr>
                <w:sz w:val="24"/>
                <w:szCs w:val="24"/>
              </w:rPr>
            </w:pPr>
            <w:r>
              <w:rPr>
                <w:sz w:val="24"/>
                <w:szCs w:val="24"/>
              </w:rPr>
              <w:t>Y</w:t>
            </w:r>
          </w:p>
        </w:tc>
        <w:tc>
          <w:tcPr>
            <w:tcW w:w="1418" w:type="dxa"/>
            <w:gridSpan w:val="2"/>
          </w:tcPr>
          <w:p w:rsidR="004D5DEC" w:rsidRDefault="00047B45" w:rsidP="00F97034">
            <w:pPr>
              <w:pStyle w:val="ListParagraph"/>
              <w:ind w:left="0"/>
              <w:rPr>
                <w:sz w:val="24"/>
                <w:szCs w:val="24"/>
              </w:rPr>
            </w:pPr>
            <w:r>
              <w:rPr>
                <w:sz w:val="24"/>
                <w:szCs w:val="24"/>
              </w:rPr>
              <w:t>JS</w:t>
            </w: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B55DA6" w:rsidP="00F97034">
            <w:pPr>
              <w:pStyle w:val="ListParagraph"/>
              <w:ind w:left="0"/>
              <w:rPr>
                <w:sz w:val="24"/>
                <w:szCs w:val="24"/>
              </w:rPr>
            </w:pPr>
            <w:r>
              <w:rPr>
                <w:sz w:val="24"/>
                <w:szCs w:val="24"/>
              </w:rPr>
              <w:t>If the Bride is to be walked down the aisle it will be a personal choice.  The government is encouraging people to exercise caution</w:t>
            </w:r>
          </w:p>
        </w:tc>
        <w:tc>
          <w:tcPr>
            <w:tcW w:w="1316" w:type="dxa"/>
          </w:tcPr>
          <w:p w:rsidR="004D5DEC" w:rsidRDefault="00B55DA6" w:rsidP="00F97034">
            <w:pPr>
              <w:pStyle w:val="ListParagraph"/>
              <w:ind w:left="0"/>
              <w:rPr>
                <w:sz w:val="24"/>
                <w:szCs w:val="24"/>
              </w:rPr>
            </w:pPr>
            <w:r>
              <w:rPr>
                <w:sz w:val="24"/>
                <w:szCs w:val="24"/>
              </w:rPr>
              <w:t>Y</w:t>
            </w:r>
          </w:p>
        </w:tc>
        <w:tc>
          <w:tcPr>
            <w:tcW w:w="1418" w:type="dxa"/>
            <w:gridSpan w:val="2"/>
          </w:tcPr>
          <w:p w:rsidR="004D5DEC" w:rsidRDefault="00B55DA6" w:rsidP="00F97034">
            <w:pPr>
              <w:pStyle w:val="ListParagraph"/>
              <w:ind w:left="0"/>
              <w:rPr>
                <w:sz w:val="24"/>
                <w:szCs w:val="24"/>
              </w:rPr>
            </w:pPr>
            <w:r>
              <w:rPr>
                <w:sz w:val="24"/>
                <w:szCs w:val="24"/>
              </w:rPr>
              <w:t>JS</w:t>
            </w: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B55DA6" w:rsidP="00B55DA6">
            <w:pPr>
              <w:pStyle w:val="ListParagraph"/>
              <w:ind w:left="0"/>
              <w:rPr>
                <w:sz w:val="24"/>
                <w:szCs w:val="24"/>
              </w:rPr>
            </w:pPr>
            <w:r>
              <w:rPr>
                <w:sz w:val="24"/>
                <w:szCs w:val="24"/>
              </w:rPr>
              <w:t>Hand sanitizers must be available at the door for use when entering and exiting the building</w:t>
            </w:r>
          </w:p>
        </w:tc>
        <w:tc>
          <w:tcPr>
            <w:tcW w:w="1316" w:type="dxa"/>
          </w:tcPr>
          <w:p w:rsidR="004D5DEC" w:rsidRDefault="00B55DA6" w:rsidP="00F97034">
            <w:pPr>
              <w:pStyle w:val="ListParagraph"/>
              <w:ind w:left="0"/>
              <w:rPr>
                <w:sz w:val="24"/>
                <w:szCs w:val="24"/>
              </w:rPr>
            </w:pPr>
            <w:r>
              <w:rPr>
                <w:sz w:val="24"/>
                <w:szCs w:val="24"/>
              </w:rPr>
              <w:t>Y</w:t>
            </w:r>
          </w:p>
        </w:tc>
        <w:tc>
          <w:tcPr>
            <w:tcW w:w="1418" w:type="dxa"/>
            <w:gridSpan w:val="2"/>
          </w:tcPr>
          <w:p w:rsidR="004D5DEC" w:rsidRDefault="00B55DA6" w:rsidP="00F97034">
            <w:pPr>
              <w:pStyle w:val="ListParagraph"/>
              <w:ind w:left="0"/>
              <w:rPr>
                <w:sz w:val="24"/>
                <w:szCs w:val="24"/>
              </w:rPr>
            </w:pPr>
            <w:r>
              <w:rPr>
                <w:sz w:val="24"/>
                <w:szCs w:val="24"/>
              </w:rPr>
              <w:t>JS</w:t>
            </w:r>
          </w:p>
        </w:tc>
        <w:tc>
          <w:tcPr>
            <w:tcW w:w="5164" w:type="dxa"/>
            <w:gridSpan w:val="3"/>
          </w:tcPr>
          <w:p w:rsidR="004D5DEC" w:rsidRDefault="00B55DA6" w:rsidP="00F97034">
            <w:pPr>
              <w:pStyle w:val="ListParagraph"/>
              <w:ind w:left="0"/>
              <w:rPr>
                <w:sz w:val="24"/>
                <w:szCs w:val="24"/>
              </w:rPr>
            </w:pPr>
            <w:r>
              <w:rPr>
                <w:sz w:val="24"/>
                <w:szCs w:val="24"/>
              </w:rPr>
              <w:t>Measures already in place for Church building</w:t>
            </w:r>
          </w:p>
        </w:tc>
      </w:tr>
      <w:tr w:rsidR="004D5DEC" w:rsidTr="004D5DEC">
        <w:tc>
          <w:tcPr>
            <w:tcW w:w="5330" w:type="dxa"/>
            <w:gridSpan w:val="4"/>
          </w:tcPr>
          <w:p w:rsidR="004D5DEC" w:rsidRDefault="00B55DA6" w:rsidP="00F97034">
            <w:pPr>
              <w:pStyle w:val="ListParagraph"/>
              <w:ind w:left="0"/>
              <w:rPr>
                <w:sz w:val="24"/>
                <w:szCs w:val="24"/>
              </w:rPr>
            </w:pPr>
            <w:r>
              <w:rPr>
                <w:sz w:val="24"/>
                <w:szCs w:val="24"/>
              </w:rPr>
              <w:t xml:space="preserve">Signing the Register </w:t>
            </w:r>
            <w:proofErr w:type="gramStart"/>
            <w:r>
              <w:rPr>
                <w:sz w:val="24"/>
                <w:szCs w:val="24"/>
              </w:rPr>
              <w:t>-  All</w:t>
            </w:r>
            <w:proofErr w:type="gramEnd"/>
            <w:r>
              <w:rPr>
                <w:sz w:val="24"/>
                <w:szCs w:val="24"/>
              </w:rPr>
              <w:t xml:space="preserve"> those signing the register should sanitize their hands before signing, complete all signatures necessary for them and sanitize their hands again.  Apart from the Bride and Groom, all those signing should maintain physical distancing if practicable and where available, individual pens for each signatory can be used.</w:t>
            </w:r>
          </w:p>
        </w:tc>
        <w:tc>
          <w:tcPr>
            <w:tcW w:w="1316" w:type="dxa"/>
          </w:tcPr>
          <w:p w:rsidR="004D5DEC" w:rsidRDefault="00B55DA6" w:rsidP="00F97034">
            <w:pPr>
              <w:pStyle w:val="ListParagraph"/>
              <w:ind w:left="0"/>
              <w:rPr>
                <w:sz w:val="24"/>
                <w:szCs w:val="24"/>
              </w:rPr>
            </w:pPr>
            <w:r>
              <w:rPr>
                <w:sz w:val="24"/>
                <w:szCs w:val="24"/>
              </w:rPr>
              <w:t>Y</w:t>
            </w:r>
          </w:p>
        </w:tc>
        <w:tc>
          <w:tcPr>
            <w:tcW w:w="1418" w:type="dxa"/>
            <w:gridSpan w:val="2"/>
          </w:tcPr>
          <w:p w:rsidR="004D5DEC" w:rsidRDefault="00B55DA6" w:rsidP="00F97034">
            <w:pPr>
              <w:pStyle w:val="ListParagraph"/>
              <w:ind w:left="0"/>
              <w:rPr>
                <w:sz w:val="24"/>
                <w:szCs w:val="24"/>
              </w:rPr>
            </w:pPr>
            <w:r>
              <w:rPr>
                <w:sz w:val="24"/>
                <w:szCs w:val="24"/>
              </w:rPr>
              <w:t>JS</w:t>
            </w: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4D5DEC" w:rsidP="00F97034">
            <w:pPr>
              <w:pStyle w:val="ListParagraph"/>
              <w:ind w:left="0"/>
              <w:rPr>
                <w:sz w:val="24"/>
                <w:szCs w:val="24"/>
              </w:rPr>
            </w:pPr>
          </w:p>
        </w:tc>
        <w:tc>
          <w:tcPr>
            <w:tcW w:w="1316" w:type="dxa"/>
          </w:tcPr>
          <w:p w:rsidR="004D5DEC" w:rsidRDefault="004D5DEC" w:rsidP="00F97034">
            <w:pPr>
              <w:pStyle w:val="ListParagraph"/>
              <w:ind w:left="0"/>
              <w:rPr>
                <w:sz w:val="24"/>
                <w:szCs w:val="24"/>
              </w:rPr>
            </w:pPr>
          </w:p>
        </w:tc>
        <w:tc>
          <w:tcPr>
            <w:tcW w:w="1418" w:type="dxa"/>
            <w:gridSpan w:val="2"/>
          </w:tcPr>
          <w:p w:rsidR="004D5DEC" w:rsidRDefault="004D5DEC" w:rsidP="00F97034">
            <w:pPr>
              <w:pStyle w:val="ListParagraph"/>
              <w:ind w:left="0"/>
              <w:rPr>
                <w:sz w:val="24"/>
                <w:szCs w:val="24"/>
              </w:rPr>
            </w:pP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4D5DEC" w:rsidP="00F97034">
            <w:pPr>
              <w:pStyle w:val="ListParagraph"/>
              <w:ind w:left="0"/>
              <w:rPr>
                <w:sz w:val="24"/>
                <w:szCs w:val="24"/>
              </w:rPr>
            </w:pPr>
          </w:p>
        </w:tc>
        <w:tc>
          <w:tcPr>
            <w:tcW w:w="1316" w:type="dxa"/>
          </w:tcPr>
          <w:p w:rsidR="004D5DEC" w:rsidRDefault="004D5DEC" w:rsidP="00F97034">
            <w:pPr>
              <w:pStyle w:val="ListParagraph"/>
              <w:ind w:left="0"/>
              <w:rPr>
                <w:sz w:val="24"/>
                <w:szCs w:val="24"/>
              </w:rPr>
            </w:pPr>
          </w:p>
        </w:tc>
        <w:tc>
          <w:tcPr>
            <w:tcW w:w="1418" w:type="dxa"/>
            <w:gridSpan w:val="2"/>
          </w:tcPr>
          <w:p w:rsidR="004D5DEC" w:rsidRDefault="004D5DEC" w:rsidP="00F97034">
            <w:pPr>
              <w:pStyle w:val="ListParagraph"/>
              <w:ind w:left="0"/>
              <w:rPr>
                <w:sz w:val="24"/>
                <w:szCs w:val="24"/>
              </w:rPr>
            </w:pP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4D5DEC" w:rsidP="00F97034">
            <w:pPr>
              <w:pStyle w:val="ListParagraph"/>
              <w:ind w:left="0"/>
              <w:rPr>
                <w:sz w:val="24"/>
                <w:szCs w:val="24"/>
              </w:rPr>
            </w:pPr>
          </w:p>
        </w:tc>
        <w:tc>
          <w:tcPr>
            <w:tcW w:w="1316" w:type="dxa"/>
          </w:tcPr>
          <w:p w:rsidR="004D5DEC" w:rsidRDefault="004D5DEC" w:rsidP="00F97034">
            <w:pPr>
              <w:pStyle w:val="ListParagraph"/>
              <w:ind w:left="0"/>
              <w:rPr>
                <w:sz w:val="24"/>
                <w:szCs w:val="24"/>
              </w:rPr>
            </w:pPr>
          </w:p>
        </w:tc>
        <w:tc>
          <w:tcPr>
            <w:tcW w:w="1418" w:type="dxa"/>
            <w:gridSpan w:val="2"/>
          </w:tcPr>
          <w:p w:rsidR="004D5DEC" w:rsidRDefault="004D5DEC" w:rsidP="00F97034">
            <w:pPr>
              <w:pStyle w:val="ListParagraph"/>
              <w:ind w:left="0"/>
              <w:rPr>
                <w:sz w:val="24"/>
                <w:szCs w:val="24"/>
              </w:rPr>
            </w:pP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4D5DEC" w:rsidP="00F97034">
            <w:pPr>
              <w:pStyle w:val="ListParagraph"/>
              <w:ind w:left="0"/>
              <w:rPr>
                <w:sz w:val="24"/>
                <w:szCs w:val="24"/>
              </w:rPr>
            </w:pPr>
          </w:p>
        </w:tc>
        <w:tc>
          <w:tcPr>
            <w:tcW w:w="1316" w:type="dxa"/>
          </w:tcPr>
          <w:p w:rsidR="004D5DEC" w:rsidRDefault="004D5DEC" w:rsidP="00F97034">
            <w:pPr>
              <w:pStyle w:val="ListParagraph"/>
              <w:ind w:left="0"/>
              <w:rPr>
                <w:sz w:val="24"/>
                <w:szCs w:val="24"/>
              </w:rPr>
            </w:pPr>
          </w:p>
        </w:tc>
        <w:tc>
          <w:tcPr>
            <w:tcW w:w="1418" w:type="dxa"/>
            <w:gridSpan w:val="2"/>
          </w:tcPr>
          <w:p w:rsidR="004D5DEC" w:rsidRDefault="004D5DEC" w:rsidP="00F97034">
            <w:pPr>
              <w:pStyle w:val="ListParagraph"/>
              <w:ind w:left="0"/>
              <w:rPr>
                <w:sz w:val="24"/>
                <w:szCs w:val="24"/>
              </w:rPr>
            </w:pPr>
          </w:p>
        </w:tc>
        <w:tc>
          <w:tcPr>
            <w:tcW w:w="5164" w:type="dxa"/>
            <w:gridSpan w:val="3"/>
          </w:tcPr>
          <w:p w:rsidR="004D5DEC" w:rsidRDefault="004D5DEC" w:rsidP="00F97034">
            <w:pPr>
              <w:pStyle w:val="ListParagraph"/>
              <w:ind w:left="0"/>
              <w:rPr>
                <w:sz w:val="24"/>
                <w:szCs w:val="24"/>
              </w:rPr>
            </w:pPr>
          </w:p>
        </w:tc>
      </w:tr>
      <w:tr w:rsidR="004D5DEC" w:rsidTr="004D5DEC">
        <w:tc>
          <w:tcPr>
            <w:tcW w:w="5330" w:type="dxa"/>
            <w:gridSpan w:val="4"/>
          </w:tcPr>
          <w:p w:rsidR="004D5DEC" w:rsidRDefault="004D5DEC" w:rsidP="00F97034">
            <w:pPr>
              <w:pStyle w:val="ListParagraph"/>
              <w:ind w:left="0"/>
              <w:rPr>
                <w:sz w:val="24"/>
                <w:szCs w:val="24"/>
              </w:rPr>
            </w:pPr>
          </w:p>
        </w:tc>
        <w:tc>
          <w:tcPr>
            <w:tcW w:w="1316" w:type="dxa"/>
          </w:tcPr>
          <w:p w:rsidR="004D5DEC" w:rsidRDefault="004D5DEC" w:rsidP="00F97034">
            <w:pPr>
              <w:pStyle w:val="ListParagraph"/>
              <w:ind w:left="0"/>
              <w:rPr>
                <w:sz w:val="24"/>
                <w:szCs w:val="24"/>
              </w:rPr>
            </w:pPr>
          </w:p>
        </w:tc>
        <w:tc>
          <w:tcPr>
            <w:tcW w:w="1418" w:type="dxa"/>
            <w:gridSpan w:val="2"/>
          </w:tcPr>
          <w:p w:rsidR="004D5DEC" w:rsidRDefault="004D5DEC" w:rsidP="00F97034">
            <w:pPr>
              <w:pStyle w:val="ListParagraph"/>
              <w:ind w:left="0"/>
              <w:rPr>
                <w:sz w:val="24"/>
                <w:szCs w:val="24"/>
              </w:rPr>
            </w:pPr>
          </w:p>
        </w:tc>
        <w:tc>
          <w:tcPr>
            <w:tcW w:w="5164" w:type="dxa"/>
            <w:gridSpan w:val="3"/>
          </w:tcPr>
          <w:p w:rsidR="004D5DEC" w:rsidRDefault="004D5DEC" w:rsidP="00F97034">
            <w:pPr>
              <w:pStyle w:val="ListParagraph"/>
              <w:ind w:left="0"/>
              <w:rPr>
                <w:sz w:val="24"/>
                <w:szCs w:val="24"/>
              </w:rPr>
            </w:pPr>
          </w:p>
        </w:tc>
      </w:tr>
    </w:tbl>
    <w:p w:rsidR="00A24F8D" w:rsidRDefault="00A24F8D" w:rsidP="00F97034">
      <w:pPr>
        <w:pStyle w:val="ListParagraph"/>
        <w:spacing w:after="0"/>
        <w:rPr>
          <w:sz w:val="24"/>
          <w:szCs w:val="24"/>
        </w:rPr>
      </w:pPr>
    </w:p>
    <w:p w:rsidR="004D5DEC" w:rsidRPr="00F97034" w:rsidRDefault="000A7150" w:rsidP="00F97034">
      <w:pPr>
        <w:pStyle w:val="ListParagraph"/>
        <w:spacing w:after="0"/>
        <w:rPr>
          <w:sz w:val="24"/>
          <w:szCs w:val="24"/>
        </w:rPr>
      </w:pPr>
      <w:r>
        <w:rPr>
          <w:sz w:val="24"/>
          <w:szCs w:val="24"/>
        </w:rPr>
        <w:t>June 2021 JKS</w:t>
      </w:r>
    </w:p>
    <w:sectPr w:rsidR="004D5DEC" w:rsidRPr="00F97034" w:rsidSect="00F970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7AB"/>
    <w:multiLevelType w:val="hybridMultilevel"/>
    <w:tmpl w:val="AF806EEA"/>
    <w:lvl w:ilvl="0" w:tplc="89F03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4"/>
    <w:rsid w:val="00047B45"/>
    <w:rsid w:val="000A7150"/>
    <w:rsid w:val="000B3D1F"/>
    <w:rsid w:val="004D5DEC"/>
    <w:rsid w:val="00564722"/>
    <w:rsid w:val="00953E64"/>
    <w:rsid w:val="00A24F8D"/>
    <w:rsid w:val="00B55DA6"/>
    <w:rsid w:val="00BD0FAE"/>
    <w:rsid w:val="00DA62D3"/>
    <w:rsid w:val="00EA3A53"/>
    <w:rsid w:val="00EC2B78"/>
    <w:rsid w:val="00F9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F7D9D-2A8B-4612-80BF-51DC69D9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34"/>
    <w:pPr>
      <w:ind w:left="720"/>
      <w:contextualSpacing/>
    </w:pPr>
  </w:style>
  <w:style w:type="table" w:styleId="TableGrid">
    <w:name w:val="Table Grid"/>
    <w:basedOn w:val="TableNormal"/>
    <w:uiPriority w:val="39"/>
    <w:rsid w:val="00A2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Samuel</dc:creator>
  <cp:keywords/>
  <dc:description/>
  <cp:lastModifiedBy>Jane Samuel</cp:lastModifiedBy>
  <cp:revision>2</cp:revision>
  <dcterms:created xsi:type="dcterms:W3CDTF">2021-06-11T15:17:00Z</dcterms:created>
  <dcterms:modified xsi:type="dcterms:W3CDTF">2021-06-11T15:17:00Z</dcterms:modified>
</cp:coreProperties>
</file>